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81" w:rsidRDefault="00F84B81" w:rsidP="00B81EB2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Прокурору  </w:t>
      </w:r>
      <w:r w:rsidR="007E5A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7E5AF3" w:rsidRDefault="007E5AF3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</w:t>
      </w:r>
    </w:p>
    <w:p w:rsidR="007E5AF3" w:rsidRDefault="007E5AF3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Адрес___________________________________________________________________</w:t>
      </w:r>
    </w:p>
    <w:p w:rsidR="007E5AF3" w:rsidRDefault="007E5AF3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44" w:rsidRDefault="00464B44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________________________________________________________________________ </w:t>
      </w:r>
    </w:p>
    <w:p w:rsidR="005C13E8" w:rsidRDefault="00464B44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адрес ____________________________________________________________________ _</w:t>
      </w:r>
    </w:p>
    <w:p w:rsidR="005C13E8" w:rsidRDefault="005C13E8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81" w:rsidRDefault="00F84B81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</w:t>
      </w:r>
    </w:p>
    <w:p w:rsidR="00B14E06" w:rsidRPr="0013102D" w:rsidRDefault="00F84B81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102D">
        <w:rPr>
          <w:rFonts w:ascii="Times New Roman" w:eastAsia="Times New Roman" w:hAnsi="Times New Roman" w:cs="Times New Roman"/>
          <w:szCs w:val="24"/>
          <w:lang w:eastAsia="ru-RU"/>
        </w:rPr>
        <w:t xml:space="preserve">на нарушение принципов обработки персональных данных </w:t>
      </w:r>
    </w:p>
    <w:p w:rsidR="005C13E8" w:rsidRPr="0013102D" w:rsidRDefault="00F84B81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102D">
        <w:rPr>
          <w:rFonts w:ascii="Times New Roman" w:eastAsia="Times New Roman" w:hAnsi="Times New Roman" w:cs="Times New Roman"/>
          <w:szCs w:val="24"/>
          <w:lang w:eastAsia="ru-RU"/>
        </w:rPr>
        <w:t xml:space="preserve">и финансовой    дисциплины при </w:t>
      </w:r>
      <w:r w:rsidR="009364B5" w:rsidRPr="0013102D">
        <w:rPr>
          <w:rFonts w:ascii="Times New Roman" w:eastAsia="Times New Roman" w:hAnsi="Times New Roman" w:cs="Times New Roman"/>
          <w:szCs w:val="24"/>
          <w:lang w:eastAsia="ru-RU"/>
        </w:rPr>
        <w:t xml:space="preserve">начислении  и взимании, </w:t>
      </w:r>
    </w:p>
    <w:p w:rsidR="00F84B81" w:rsidRPr="0013102D" w:rsidRDefault="009364B5" w:rsidP="00B81EB2">
      <w:pPr>
        <w:spacing w:after="0" w:line="240" w:lineRule="auto"/>
        <w:ind w:left="567" w:right="-90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3102D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F84B81" w:rsidRPr="0013102D">
        <w:rPr>
          <w:rFonts w:ascii="Times New Roman" w:eastAsia="Times New Roman" w:hAnsi="Times New Roman" w:cs="Times New Roman"/>
          <w:szCs w:val="24"/>
          <w:lang w:eastAsia="ru-RU"/>
        </w:rPr>
        <w:t>бработке платежей за наем жилья</w:t>
      </w:r>
      <w:r w:rsidRPr="0013102D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proofErr w:type="spellStart"/>
      <w:r w:rsidRPr="0013102D">
        <w:rPr>
          <w:rFonts w:ascii="Times New Roman" w:eastAsia="Times New Roman" w:hAnsi="Times New Roman" w:cs="Times New Roman"/>
          <w:szCs w:val="24"/>
          <w:lang w:eastAsia="ru-RU"/>
        </w:rPr>
        <w:t>жку</w:t>
      </w:r>
      <w:proofErr w:type="spellEnd"/>
    </w:p>
    <w:p w:rsidR="009364B5" w:rsidRDefault="009364B5" w:rsidP="00A72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B81" w:rsidRPr="00D54D20" w:rsidRDefault="00F84B81" w:rsidP="00A72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жилое помещение и коммунальные услуги вносится на основании</w:t>
      </w:r>
      <w:r w:rsidR="004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документов, представленных не позднее первого числа месяца, следующего за истекшим месяцем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(п.п.1пункта 2 ст.155 Жилищного кодекса РФ). </w:t>
      </w:r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Наниматели жилых помещений вносят плату за пользование жилым помещением (плату за наем) </w:t>
      </w:r>
      <w:proofErr w:type="spellStart"/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(п.3 ст.155 ЖК РФ)</w:t>
      </w:r>
      <w:proofErr w:type="gramStart"/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аймодатель</w:t>
      </w:r>
      <w:proofErr w:type="spellEnd"/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4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расчеты при участии платежных агентов, осуществляющих деятельность по приему платежей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(п.15 ст.155 ЖКРФ). Платежные агенты </w:t>
      </w:r>
      <w:r w:rsidRPr="00EA1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14 статьи 4 Федерального закона от 03.06.2009 N 103-ФЗ "О деятельности по приему платежей физических лиц"  при приеме платежей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специальный банковский счет (счета)</w:t>
      </w:r>
      <w:r w:rsidR="009B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40 821 </w:t>
      </w:r>
      <w:r w:rsidRPr="00EA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расчетов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81" w:rsidRDefault="00F84B81" w:rsidP="00A72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привлечении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аймодателем</w:t>
      </w:r>
      <w:proofErr w:type="spellEnd"/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="004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для осуществления расчетов с нанимателями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</w:t>
      </w:r>
      <w:proofErr w:type="gramStart"/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п.16 ст.155 ЖК РФ)</w:t>
      </w:r>
      <w:r w:rsidRPr="00D54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81" w:rsidRPr="007F5B91" w:rsidRDefault="00F84B81" w:rsidP="00A72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Обработка персональных данных без согласия субъекта персональных данных допускается в случаях, когда  </w:t>
      </w:r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 (п.п.2 пункта 1 ст.6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</w:t>
      </w:r>
      <w:proofErr w:type="gramStart"/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7F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81" w:rsidRPr="00D54D20" w:rsidRDefault="0045350B" w:rsidP="00A72B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r w:rsid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F84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гласие  субъекта персональных данных: нанимателя, собственника жилых помещений  на обработку</w:t>
      </w:r>
      <w:r w:rsidR="0077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r w:rsidR="00F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 не требуется  для достижения целей предусмотренных ЖК РФ, то есть 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8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жилищных правоотношений их участниками.   </w:t>
      </w:r>
    </w:p>
    <w:p w:rsidR="007E5AF3" w:rsidRDefault="007E5AF3" w:rsidP="00A72BE0">
      <w:pPr>
        <w:pStyle w:val="Default"/>
        <w:ind w:left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«___»_______________</w:t>
      </w:r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года в результате  рабочей встречи губернатора </w:t>
      </w:r>
      <w:r>
        <w:rPr>
          <w:rFonts w:ascii="Times New Roman" w:eastAsia="Times New Roman" w:hAnsi="Times New Roman" w:cs="Times New Roman"/>
          <w:color w:val="auto"/>
          <w:lang w:eastAsia="ru-RU"/>
        </w:rPr>
        <w:t>___________</w:t>
      </w:r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области </w:t>
      </w:r>
      <w:r>
        <w:rPr>
          <w:rFonts w:ascii="Times New Roman" w:eastAsia="Times New Roman" w:hAnsi="Times New Roman" w:cs="Times New Roman"/>
          <w:color w:val="auto"/>
          <w:lang w:eastAsia="ru-RU"/>
        </w:rPr>
        <w:t>__________________________</w:t>
      </w:r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lang w:eastAsia="ru-RU"/>
        </w:rPr>
        <w:t>представителем</w:t>
      </w:r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ОАО «Универсальная электронная карта», было заключено Соглашение/протокол</w:t>
      </w:r>
      <w:r w:rsidR="008A0D8E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Документ предусматривает создание в </w:t>
      </w:r>
      <w:r>
        <w:rPr>
          <w:rFonts w:ascii="Times New Roman" w:eastAsia="Times New Roman" w:hAnsi="Times New Roman" w:cs="Times New Roman"/>
          <w:color w:val="auto"/>
          <w:lang w:eastAsia="ru-RU"/>
        </w:rPr>
        <w:t>___________________</w:t>
      </w:r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области Единого центра </w:t>
      </w:r>
      <w:proofErr w:type="spellStart"/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>процессинга</w:t>
      </w:r>
      <w:proofErr w:type="spellEnd"/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и </w:t>
      </w:r>
      <w:proofErr w:type="spellStart"/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>биллинга</w:t>
      </w:r>
      <w:proofErr w:type="spellEnd"/>
      <w:proofErr w:type="gramStart"/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..  </w:t>
      </w:r>
      <w:proofErr w:type="gramEnd"/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Создание совместного предприятия </w:t>
      </w:r>
      <w:r w:rsidR="00085F57">
        <w:rPr>
          <w:rFonts w:ascii="Times New Roman" w:eastAsia="Times New Roman" w:hAnsi="Times New Roman" w:cs="Times New Roman"/>
          <w:color w:val="auto"/>
          <w:lang w:eastAsia="ru-RU"/>
        </w:rPr>
        <w:t>–</w:t>
      </w:r>
      <w:proofErr w:type="spellStart"/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="00085F57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F84B81" w:rsidRPr="00B81EB2">
        <w:rPr>
          <w:rFonts w:ascii="Times New Roman" w:eastAsia="Times New Roman" w:hAnsi="Times New Roman" w:cs="Times New Roman"/>
          <w:color w:val="auto"/>
          <w:lang w:eastAsia="ru-RU"/>
        </w:rPr>
        <w:t xml:space="preserve"> с участием ОАО «УЭК» и Правительства субъекта Российской Федерации является  инвестиционной программой ОАО «УЭК»</w:t>
      </w:r>
    </w:p>
    <w:p w:rsidR="008E0687" w:rsidRPr="00570983" w:rsidRDefault="00F84B81" w:rsidP="0013102D">
      <w:pPr>
        <w:pStyle w:val="Default"/>
        <w:ind w:left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>(http://www.uecard.ru/press/press-releases/v-yugre-budet-sozdan-edinyy-tsentr-protsessinga-i-billinga)</w:t>
      </w:r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. Предложение о создании совместного предприятия – Единого центра </w:t>
      </w:r>
      <w:proofErr w:type="spellStart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>процессинга</w:t>
      </w:r>
      <w:proofErr w:type="spellEnd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 и </w:t>
      </w:r>
      <w:proofErr w:type="spellStart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>биллинга</w:t>
      </w:r>
      <w:proofErr w:type="spellEnd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 нефинансовых транзакций (далее – </w:t>
      </w:r>
      <w:proofErr w:type="spellStart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Pr="00F81342">
        <w:rPr>
          <w:rFonts w:ascii="Times New Roman" w:eastAsia="Times New Roman" w:hAnsi="Times New Roman" w:cs="Times New Roman"/>
          <w:color w:val="auto"/>
          <w:lang w:eastAsia="ru-RU"/>
        </w:rPr>
        <w:t xml:space="preserve">) является основным пунктом для обеспечения эмиссии </w:t>
      </w:r>
      <w:r w:rsidRPr="00B81EB2">
        <w:rPr>
          <w:rFonts w:ascii="Times New Roman" w:eastAsia="Times New Roman" w:hAnsi="Times New Roman" w:cs="Times New Roman"/>
          <w:color w:val="auto"/>
          <w:lang w:eastAsia="ru-RU"/>
        </w:rPr>
        <w:t>универсальных электронных карт.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Инвестиционная программа ОАО «УЭК»  содействует регионам в выпуске универсальных электронных карт и обеспечивает выполнение требований Федерального закона «Об организации предоставления государственных и муниципальных услуг» 210-ФЗ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В</w:t>
      </w:r>
      <w:proofErr w:type="gramEnd"/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число</w:t>
      </w:r>
      <w:r w:rsidR="00085F57">
        <w:rPr>
          <w:rFonts w:ascii="Times New Roman" w:eastAsia="Times New Roman" w:hAnsi="Times New Roman" w:cs="Times New Roman"/>
          <w:color w:val="auto"/>
          <w:lang w:eastAsia="ru-RU"/>
        </w:rPr>
        <w:t xml:space="preserve"> о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бязательства Сторон при создании совместного предприятия  </w:t>
      </w:r>
      <w:proofErr w:type="spellStart"/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входят такие обязательства  ОАО «УЭК» ( кроме </w:t>
      </w:r>
      <w:r w:rsidR="00085F57">
        <w:rPr>
          <w:rFonts w:ascii="Times New Roman" w:eastAsia="Times New Roman" w:hAnsi="Times New Roman" w:cs="Times New Roman"/>
          <w:color w:val="auto"/>
          <w:lang w:eastAsia="ru-RU"/>
        </w:rPr>
        <w:t>н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ачисления платежей ЖКХ)</w:t>
      </w:r>
      <w:r w:rsidR="00085F57">
        <w:rPr>
          <w:rFonts w:ascii="Times New Roman" w:eastAsia="Times New Roman" w:hAnsi="Times New Roman" w:cs="Times New Roman"/>
          <w:color w:val="auto"/>
          <w:lang w:eastAsia="ru-RU"/>
        </w:rPr>
        <w:t>, как э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миссия </w:t>
      </w:r>
      <w:r w:rsidR="00775DF6">
        <w:rPr>
          <w:rFonts w:ascii="Times New Roman" w:eastAsia="Times New Roman" w:hAnsi="Times New Roman" w:cs="Times New Roman"/>
          <w:color w:val="auto"/>
          <w:lang w:eastAsia="ru-RU"/>
        </w:rPr>
        <w:t>универсальных электронных карт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, </w:t>
      </w:r>
      <w:r w:rsidR="00085F57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спользование портала ФУО «УЭК» по предоставлению гражданам государственных, муниципальных и коммерческих услуг</w:t>
      </w:r>
      <w:r w:rsidR="00934B9D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="00934B9D" w:rsidRPr="00570983">
        <w:rPr>
          <w:rFonts w:ascii="Times New Roman" w:eastAsia="Times New Roman" w:hAnsi="Times New Roman" w:cs="Times New Roman"/>
          <w:color w:val="auto"/>
          <w:lang w:eastAsia="ru-RU"/>
        </w:rPr>
        <w:t>Ключевы</w:t>
      </w:r>
      <w:r w:rsidR="00934B9D">
        <w:rPr>
          <w:rFonts w:ascii="Times New Roman" w:eastAsia="Times New Roman" w:hAnsi="Times New Roman" w:cs="Times New Roman"/>
          <w:color w:val="auto"/>
          <w:lang w:eastAsia="ru-RU"/>
        </w:rPr>
        <w:t xml:space="preserve">ми </w:t>
      </w:r>
      <w:r w:rsidR="00934B9D" w:rsidRPr="00570983">
        <w:rPr>
          <w:rFonts w:ascii="Times New Roman" w:eastAsia="Times New Roman" w:hAnsi="Times New Roman" w:cs="Times New Roman"/>
          <w:color w:val="auto"/>
          <w:lang w:eastAsia="ru-RU"/>
        </w:rPr>
        <w:t>задач</w:t>
      </w:r>
      <w:r w:rsidR="00934B9D">
        <w:rPr>
          <w:rFonts w:ascii="Times New Roman" w:eastAsia="Times New Roman" w:hAnsi="Times New Roman" w:cs="Times New Roman"/>
          <w:color w:val="auto"/>
          <w:lang w:eastAsia="ru-RU"/>
        </w:rPr>
        <w:t>ами</w:t>
      </w:r>
      <w:r w:rsidR="00934B9D"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 инвестиционной программы ОАО УЭК в рамках которой создается </w:t>
      </w:r>
      <w:proofErr w:type="spellStart"/>
      <w:r w:rsidR="00934B9D" w:rsidRPr="00570983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="00775DF6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934B9D">
        <w:rPr>
          <w:rFonts w:ascii="Times New Roman" w:eastAsia="Times New Roman" w:hAnsi="Times New Roman" w:cs="Times New Roman"/>
          <w:color w:val="auto"/>
          <w:lang w:eastAsia="ru-RU"/>
        </w:rPr>
        <w:t xml:space="preserve"> являются </w:t>
      </w:r>
      <w:r w:rsidR="00934B9D"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 н</w:t>
      </w:r>
      <w:r w:rsidR="00934B9D" w:rsidRPr="00570983">
        <w:rPr>
          <w:rFonts w:ascii="Times New Roman" w:eastAsia="Times New Roman" w:hAnsi="Times New Roman" w:cs="Times New Roman"/>
          <w:color w:val="auto"/>
          <w:lang w:eastAsia="ru-RU"/>
        </w:rPr>
        <w:t>аиболее динамичное развитие проекта УЭК</w:t>
      </w:r>
      <w:r w:rsidR="00934B9D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934B9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беспечение выполнения закона № 210-ФЗ</w:t>
      </w:r>
      <w:r w:rsidR="00775DF6">
        <w:rPr>
          <w:rFonts w:ascii="Times New Roman" w:eastAsia="Times New Roman" w:hAnsi="Times New Roman" w:cs="Times New Roman"/>
          <w:color w:val="auto"/>
          <w:lang w:eastAsia="ru-RU"/>
        </w:rPr>
        <w:t xml:space="preserve"> «Об организации </w:t>
      </w:r>
      <w:r w:rsidR="007E5AF3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="00775DF6">
        <w:rPr>
          <w:rFonts w:ascii="Times New Roman" w:eastAsia="Times New Roman" w:hAnsi="Times New Roman" w:cs="Times New Roman"/>
          <w:color w:val="auto"/>
          <w:lang w:eastAsia="ru-RU"/>
        </w:rPr>
        <w:t>редоставления государственных и муниципальных услуг»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 xml:space="preserve"> за счет финансирования затрат субъекта РФ на эмиссию УЭК</w:t>
      </w:r>
      <w:r w:rsidR="00934B9D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570983">
        <w:rPr>
          <w:rFonts w:ascii="Times New Roman" w:eastAsia="Times New Roman" w:hAnsi="Times New Roman" w:cs="Times New Roman"/>
          <w:color w:val="auto"/>
          <w:lang w:eastAsia="ru-RU"/>
        </w:rPr>
        <w:t>(</w:t>
      </w:r>
      <w:hyperlink r:id="rId4" w:history="1">
        <w:r w:rsidR="00934B9D" w:rsidRPr="0013102D">
          <w:rPr>
            <w:rFonts w:ascii="Times New Roman" w:eastAsia="Times New Roman" w:hAnsi="Times New Roman" w:cs="Times New Roman"/>
            <w:color w:val="auto"/>
            <w:lang w:eastAsia="ru-RU"/>
          </w:rPr>
          <w:t>http://www.uecard.ru/upload/iblock/6c9/6c9600e3874de8f0d04c315d80c90085.pdf</w:t>
        </w:r>
      </w:hyperlink>
      <w:r w:rsidRPr="00A72BE0">
        <w:rPr>
          <w:rFonts w:ascii="Times New Roman" w:eastAsia="Times New Roman" w:hAnsi="Times New Roman" w:cs="Times New Roman"/>
          <w:color w:val="auto"/>
          <w:lang w:eastAsia="ru-RU"/>
        </w:rPr>
        <w:t>)</w:t>
      </w:r>
      <w:r w:rsidR="00934B9D"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. Иными словами, создание </w:t>
      </w:r>
      <w:proofErr w:type="spellStart"/>
      <w:r w:rsidR="00934B9D" w:rsidRPr="00A72BE0">
        <w:rPr>
          <w:rFonts w:ascii="Times New Roman" w:eastAsia="Times New Roman" w:hAnsi="Times New Roman" w:cs="Times New Roman"/>
          <w:color w:val="auto"/>
          <w:lang w:eastAsia="ru-RU"/>
        </w:rPr>
        <w:t>ЕЦПиБ</w:t>
      </w:r>
      <w:proofErr w:type="spellEnd"/>
      <w:r w:rsidR="00934B9D" w:rsidRPr="00A72BE0">
        <w:rPr>
          <w:rFonts w:ascii="Times New Roman" w:eastAsia="Times New Roman" w:hAnsi="Times New Roman" w:cs="Times New Roman"/>
          <w:color w:val="auto"/>
          <w:lang w:eastAsia="ru-RU"/>
        </w:rPr>
        <w:t xml:space="preserve"> – это работа по </w:t>
      </w:r>
      <w:proofErr w:type="spellStart"/>
      <w:r w:rsidR="00934B9D" w:rsidRPr="00A72BE0">
        <w:rPr>
          <w:rFonts w:ascii="Times New Roman" w:eastAsia="Times New Roman" w:hAnsi="Times New Roman" w:cs="Times New Roman"/>
          <w:color w:val="auto"/>
          <w:lang w:eastAsia="ru-RU"/>
        </w:rPr>
        <w:t>эмиссии</w:t>
      </w:r>
      <w:r w:rsidR="00C37DCC">
        <w:rPr>
          <w:rFonts w:ascii="Times New Roman" w:eastAsia="Times New Roman" w:hAnsi="Times New Roman" w:cs="Times New Roman"/>
          <w:color w:val="auto"/>
          <w:lang w:eastAsia="ru-RU"/>
        </w:rPr>
        <w:t>уэк</w:t>
      </w:r>
      <w:proofErr w:type="spellEnd"/>
      <w:r w:rsidR="00934B9D" w:rsidRPr="00A72BE0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F67A59" w:rsidRPr="00570983" w:rsidRDefault="00544CAB" w:rsidP="001310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инвестиционной програ</w:t>
      </w:r>
      <w:r w:rsidR="00934B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ОАО</w:t>
      </w:r>
      <w:r w:rsidR="0093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УЭК» «ю</w:t>
      </w:r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ридическая форма </w:t>
      </w:r>
      <w:proofErr w:type="spellStart"/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93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долями акционеров: ФУО ОАО «УЭК» -50% акций плюс одна акция</w:t>
      </w:r>
      <w:proofErr w:type="gramStart"/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7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субъекта РФ – 50% акций минус одна 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Президент ОАО «УЭК» Попов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«Статус реализации проекта универсальная электронная карта», Астрахань, 2013, </w:t>
      </w:r>
      <w:r w:rsidR="00F67A59"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http://www.uecard.ru/upload/iblock/291/2916d845b85c29d3bc7e628801f6669a.pdf)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983" w:rsidRDefault="00F44079" w:rsidP="00131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платежном документе, который оформлен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3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End"/>
      <w:r w:rsidR="009B6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специальный счет</w:t>
      </w:r>
      <w:r w:rsidR="009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платежного 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5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6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</w:t>
      </w:r>
      <w:r w:rsidR="00365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365E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платит на внутренний транзитный счет № </w:t>
      </w:r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>40911</w:t>
      </w:r>
      <w:r w:rsidR="00B9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небанковской кредитной организации НКО</w:t>
      </w:r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«УЭ</w:t>
      </w:r>
      <w:r w:rsidR="009B60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на специальный счет платежного агента №40 821, как это предусмотрено в </w:t>
      </w:r>
      <w:r w:rsidR="009B6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1EB2" w:rsidRP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ведения бухгалтерского учета в кредитных организациях</w:t>
      </w:r>
      <w:r w:rsidR="009B60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5C4" w:rsidRPr="00570983" w:rsidRDefault="00C575C4" w:rsidP="0013102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НКО «УЭК» (Небанковская кредитная организация «Универсальная электронная карта») </w:t>
      </w:r>
      <w:r w:rsidR="007F68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дочернее </w:t>
      </w:r>
      <w:r w:rsidR="007F6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федеральной уполномоченной организации Открытое акционерное общество </w:t>
      </w:r>
      <w:hyperlink r:id="rId5" w:tooltip="Универсальная электронная карта (УЭК)" w:history="1">
        <w:r w:rsidRPr="00570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«Универсальная электронная карта»</w:t>
        </w:r>
      </w:hyperlink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правительством Российской Федерации в качестве координатора и оператора проекта по внедрению в России универсальной электронной карты (распоряжение от 12.08.2010 № 1344-р).</w:t>
      </w:r>
    </w:p>
    <w:p w:rsidR="0097138D" w:rsidRDefault="00C07875" w:rsidP="001310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НКО "Универсальная электронная карта" </w:t>
      </w:r>
      <w:r w:rsidR="00570983"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дочерней структурой ОАО "Универсальная электронная карта" (УЭК)</w:t>
      </w:r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</w:t>
      </w:r>
      <w:r w:rsidR="00570983"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570983"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570983"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держателями универсальных электронных карт (УЭК) </w:t>
      </w:r>
      <w:proofErr w:type="spellStart"/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онлайн-платежей</w:t>
      </w:r>
      <w:proofErr w:type="spellEnd"/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http://www.rbc.ru/rbcfreenews/20140215071930.shtml</w:t>
      </w:r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8BF" w:rsidRDefault="001748BF" w:rsidP="0013102D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вышеизложенного следует, что:</w:t>
      </w:r>
    </w:p>
    <w:p w:rsidR="001748BF" w:rsidRPr="0097138D" w:rsidRDefault="001748BF" w:rsidP="001310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платежный агент, не исполняет закрепленную в федеральном законе обязанность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специальный банковский счет (счета)</w:t>
      </w:r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платежного агента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расчетов;</w:t>
      </w:r>
    </w:p>
    <w:p w:rsidR="001748BF" w:rsidRPr="0097138D" w:rsidRDefault="001748BF" w:rsidP="001310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31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</w:t>
      </w:r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плательщиков </w:t>
      </w:r>
      <w:r w:rsid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наем ж</w:t>
      </w:r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лых помещений и </w:t>
      </w:r>
      <w:proofErr w:type="spellStart"/>
      <w:r w:rsid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мои,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«УЭК</w:t>
      </w:r>
      <w:proofErr w:type="gramStart"/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</w:t>
      </w:r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дочерни</w:t>
      </w:r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</w:t>
      </w:r>
      <w:r w:rsidR="00B81E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>ЕЦПиБ</w:t>
      </w:r>
      <w:proofErr w:type="spellEnd"/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НКО «УЭК»)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выполнения заявленной </w:t>
      </w:r>
      <w:r w:rsidR="0086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законной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</w:t>
      </w:r>
      <w:r w:rsidR="00365ED6"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аботки персональных данных</w:t>
      </w:r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 и получение платежей за наем жилья и </w:t>
      </w:r>
      <w:proofErr w:type="spellStart"/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</w:t>
      </w:r>
      <w:proofErr w:type="spellEnd"/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целью создания инфраструктуры </w:t>
      </w:r>
      <w:proofErr w:type="spellStart"/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эмиссии </w:t>
      </w:r>
      <w:proofErr w:type="spellStart"/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57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</w:t>
      </w:r>
      <w:r w:rsidR="00A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</w:t>
      </w:r>
      <w:proofErr w:type="spellEnd"/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</w:t>
      </w:r>
      <w:proofErr w:type="spellStart"/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proofErr w:type="spellStart"/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5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том что органы государственной власти вправе передавать </w:t>
      </w:r>
      <w:bookmarkStart w:id="0" w:name="_GoBack"/>
      <w:bookmarkEnd w:id="0"/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</w:t>
      </w:r>
      <w:r w:rsidR="00A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государственных информационных ресурсов  в инфраструктуру </w:t>
      </w:r>
      <w:proofErr w:type="spellStart"/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согласия субъект</w:t>
      </w:r>
      <w:r w:rsidR="003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4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5ED6"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65ED6"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25, 26 ФЗ «Об организации предоставления государственных и муниципальных услуг»)</w:t>
      </w: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3E8" w:rsidRPr="005C13E8" w:rsidRDefault="005C13E8" w:rsidP="0013102D">
      <w:pPr>
        <w:spacing w:line="240" w:lineRule="auto"/>
        <w:ind w:left="567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</w:t>
      </w:r>
      <w:r w:rsidRPr="005C1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персональных данных должна осуществляться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законной и справедливой основе и</w:t>
      </w:r>
      <w:r w:rsidRPr="005C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ограничиваться достижением конкретных, заранее определенных и законных целей. Не допускается обработка персональных данных, несовместимая с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сбора персональных данных (п.п.1,2 ст.5 Федерального закона «О персональных данных»)</w:t>
      </w:r>
    </w:p>
    <w:p w:rsidR="001748BF" w:rsidRPr="0097138D" w:rsidRDefault="001748BF" w:rsidP="001310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разобраться и принять меры к прекращению нарушения финансовой дисциплины и принципов обработки </w:t>
      </w:r>
      <w:proofErr w:type="gramStart"/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при сборе платежей за наем помещения и ЖКУ </w:t>
      </w:r>
      <w:r w:rsidR="002703EE"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исключить произвольную передачу </w:t>
      </w:r>
      <w:r w:rsidR="00A72BE0"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 </w:t>
      </w:r>
      <w:r w:rsidR="002703EE"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</w:t>
      </w:r>
      <w:r w:rsid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703EE" w:rsidRP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данных в инфраструктуру</w:t>
      </w:r>
      <w:r w:rsidR="004E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2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уэк</w:t>
      </w:r>
      <w:proofErr w:type="spellEnd"/>
      <w:r w:rsidR="00862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8BF" w:rsidRPr="0097138D" w:rsidRDefault="001748BF" w:rsidP="0013102D">
      <w:pPr>
        <w:pStyle w:val="a3"/>
        <w:shd w:val="clear" w:color="auto" w:fill="FBFCFC"/>
        <w:spacing w:before="0" w:beforeAutospacing="0" w:after="0" w:afterAutospacing="0"/>
        <w:ind w:left="567"/>
        <w:textAlignment w:val="baseline"/>
      </w:pPr>
    </w:p>
    <w:p w:rsidR="001748BF" w:rsidRDefault="00365ED6" w:rsidP="00A72BE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65ED6" w:rsidRDefault="00365ED6" w:rsidP="00A72BE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документа</w:t>
      </w:r>
    </w:p>
    <w:p w:rsidR="00365ED6" w:rsidRDefault="00365ED6" w:rsidP="00A72BE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6" w:rsidRDefault="005C13E8" w:rsidP="00A72BE0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6E5231" w:rsidRDefault="005C13E8" w:rsidP="004E412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6E5231" w:rsidSect="00A72BE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4F8"/>
    <w:rsid w:val="00085F57"/>
    <w:rsid w:val="0010529F"/>
    <w:rsid w:val="0013102D"/>
    <w:rsid w:val="00146BF1"/>
    <w:rsid w:val="001748BF"/>
    <w:rsid w:val="002703EE"/>
    <w:rsid w:val="00341C4F"/>
    <w:rsid w:val="00365ED6"/>
    <w:rsid w:val="003D3A32"/>
    <w:rsid w:val="00417F38"/>
    <w:rsid w:val="0045350B"/>
    <w:rsid w:val="00464B44"/>
    <w:rsid w:val="004844F8"/>
    <w:rsid w:val="004A55BE"/>
    <w:rsid w:val="004C32F2"/>
    <w:rsid w:val="004E4128"/>
    <w:rsid w:val="005068F3"/>
    <w:rsid w:val="00521CDD"/>
    <w:rsid w:val="00544CAB"/>
    <w:rsid w:val="00570983"/>
    <w:rsid w:val="00572D2E"/>
    <w:rsid w:val="00582002"/>
    <w:rsid w:val="005C13E8"/>
    <w:rsid w:val="005C6062"/>
    <w:rsid w:val="006E5231"/>
    <w:rsid w:val="0075640A"/>
    <w:rsid w:val="00775DF6"/>
    <w:rsid w:val="00786D45"/>
    <w:rsid w:val="0079574E"/>
    <w:rsid w:val="007E5AF3"/>
    <w:rsid w:val="007F5B91"/>
    <w:rsid w:val="007F6867"/>
    <w:rsid w:val="00862102"/>
    <w:rsid w:val="008A0D8E"/>
    <w:rsid w:val="008E0687"/>
    <w:rsid w:val="00934B9D"/>
    <w:rsid w:val="009364B5"/>
    <w:rsid w:val="0097138D"/>
    <w:rsid w:val="009B5BDA"/>
    <w:rsid w:val="009B6023"/>
    <w:rsid w:val="009B7186"/>
    <w:rsid w:val="009B760F"/>
    <w:rsid w:val="009C6D46"/>
    <w:rsid w:val="00A64CAD"/>
    <w:rsid w:val="00A72BE0"/>
    <w:rsid w:val="00B14E06"/>
    <w:rsid w:val="00B6082E"/>
    <w:rsid w:val="00B7658A"/>
    <w:rsid w:val="00B81EB2"/>
    <w:rsid w:val="00B82D41"/>
    <w:rsid w:val="00B92866"/>
    <w:rsid w:val="00C07875"/>
    <w:rsid w:val="00C37DCC"/>
    <w:rsid w:val="00C575C4"/>
    <w:rsid w:val="00D54D20"/>
    <w:rsid w:val="00D81E3D"/>
    <w:rsid w:val="00E92177"/>
    <w:rsid w:val="00EA1D0E"/>
    <w:rsid w:val="00EA7514"/>
    <w:rsid w:val="00F44079"/>
    <w:rsid w:val="00F479DC"/>
    <w:rsid w:val="00F67A59"/>
    <w:rsid w:val="00F81342"/>
    <w:rsid w:val="00F84B81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E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2177"/>
  </w:style>
  <w:style w:type="character" w:customStyle="1" w:styleId="blk">
    <w:name w:val="blk"/>
    <w:basedOn w:val="a0"/>
    <w:rsid w:val="00B7658A"/>
  </w:style>
  <w:style w:type="character" w:customStyle="1" w:styleId="f">
    <w:name w:val="f"/>
    <w:basedOn w:val="a0"/>
    <w:rsid w:val="00B7658A"/>
  </w:style>
  <w:style w:type="character" w:customStyle="1" w:styleId="ep">
    <w:name w:val="ep"/>
    <w:basedOn w:val="a0"/>
    <w:rsid w:val="00A64CAD"/>
  </w:style>
  <w:style w:type="character" w:customStyle="1" w:styleId="30">
    <w:name w:val="Заголовок 3 Знак"/>
    <w:basedOn w:val="a0"/>
    <w:link w:val="3"/>
    <w:uiPriority w:val="9"/>
    <w:semiHidden/>
    <w:rsid w:val="00B60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6082E"/>
  </w:style>
  <w:style w:type="character" w:customStyle="1" w:styleId="editsection">
    <w:name w:val="editsection"/>
    <w:basedOn w:val="a0"/>
    <w:rsid w:val="00B6082E"/>
  </w:style>
  <w:style w:type="paragraph" w:customStyle="1" w:styleId="Default">
    <w:name w:val="Default"/>
    <w:rsid w:val="00786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fe">
    <w:name w:val="_lfe"/>
    <w:basedOn w:val="a0"/>
    <w:rsid w:val="005C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E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2177"/>
  </w:style>
  <w:style w:type="character" w:customStyle="1" w:styleId="blk">
    <w:name w:val="blk"/>
    <w:basedOn w:val="a0"/>
    <w:rsid w:val="00B7658A"/>
  </w:style>
  <w:style w:type="character" w:customStyle="1" w:styleId="f">
    <w:name w:val="f"/>
    <w:basedOn w:val="a0"/>
    <w:rsid w:val="00B7658A"/>
  </w:style>
  <w:style w:type="character" w:customStyle="1" w:styleId="ep">
    <w:name w:val="ep"/>
    <w:basedOn w:val="a0"/>
    <w:rsid w:val="00A64CAD"/>
  </w:style>
  <w:style w:type="character" w:customStyle="1" w:styleId="30">
    <w:name w:val="Заголовок 3 Знак"/>
    <w:basedOn w:val="a0"/>
    <w:link w:val="3"/>
    <w:uiPriority w:val="9"/>
    <w:semiHidden/>
    <w:rsid w:val="00B60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6082E"/>
  </w:style>
  <w:style w:type="character" w:customStyle="1" w:styleId="editsection">
    <w:name w:val="editsection"/>
    <w:basedOn w:val="a0"/>
    <w:rsid w:val="00B6082E"/>
  </w:style>
  <w:style w:type="paragraph" w:customStyle="1" w:styleId="Default">
    <w:name w:val="Default"/>
    <w:rsid w:val="00786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fe">
    <w:name w:val="_lfe"/>
    <w:basedOn w:val="a0"/>
    <w:rsid w:val="005C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dviser.ru/index.php/%D0%9F%D1%80%D0%BE%D0%B4%D1%83%D0%BA%D1%82:%D0%A3%D0%BD%D0%B8%D0%B2%D0%B5%D1%80%D1%81%D0%B0%D0%BB%D1%8C%D0%BD%D0%B0%D1%8F_%D1%8D%D0%BB%D0%B5%D0%BA%D1%82%D1%80%D0%BE%D0%BD%D0%BD%D0%B0%D1%8F_%D0%BA%D0%B0%D1%80%D1%82%D0%B0_(%D0%A3%D0%AD%D0%9A)" TargetMode="External"/><Relationship Id="rId4" Type="http://schemas.openxmlformats.org/officeDocument/2006/relationships/hyperlink" Target="http://www.uecard.ru/upload/iblock/6c9/6c9600e3874de8f0d04c315d80c900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50</cp:revision>
  <dcterms:created xsi:type="dcterms:W3CDTF">2015-11-28T10:20:00Z</dcterms:created>
  <dcterms:modified xsi:type="dcterms:W3CDTF">2015-12-11T17:04:00Z</dcterms:modified>
</cp:coreProperties>
</file>